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631EF" w:rsidRDefault="00C147EE">
      <w:pPr>
        <w:tabs>
          <w:tab w:val="right" w:pos="10080"/>
        </w:tabs>
        <w:rPr>
          <w:rFonts w:ascii="Lato" w:eastAsia="Lato" w:hAnsi="Lato" w:cs="Lato"/>
        </w:rPr>
      </w:pPr>
      <w:r>
        <w:rPr>
          <w:noProof/>
        </w:rPr>
        <w:drawing>
          <wp:anchor distT="114300" distB="114300" distL="114300" distR="114300" simplePos="0" relativeHeight="251658240" behindDoc="0" locked="0" layoutInCell="1" hidden="0" allowOverlap="1" wp14:editId="1195FBBA">
            <wp:simplePos x="0" y="0"/>
            <wp:positionH relativeFrom="column">
              <wp:posOffset>4538663</wp:posOffset>
            </wp:positionH>
            <wp:positionV relativeFrom="paragraph">
              <wp:posOffset>209550</wp:posOffset>
            </wp:positionV>
            <wp:extent cx="2161322" cy="80870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87918" cy="818658"/>
                    </a:xfrm>
                    <a:prstGeom prst="rect">
                      <a:avLst/>
                    </a:prstGeom>
                    <a:ln/>
                  </pic:spPr>
                </pic:pic>
              </a:graphicData>
            </a:graphic>
            <wp14:sizeRelH relativeFrom="margin">
              <wp14:pctWidth>0</wp14:pctWidth>
            </wp14:sizeRelH>
            <wp14:sizeRelV relativeFrom="margin">
              <wp14:pctHeight>0</wp14:pctHeight>
            </wp14:sizeRelV>
          </wp:anchor>
        </w:drawing>
      </w:r>
    </w:p>
    <w:tbl>
      <w:tblPr>
        <w:tblStyle w:val="a"/>
        <w:tblW w:w="10637" w:type="dxa"/>
        <w:tblInd w:w="70" w:type="dxa"/>
        <w:tblLayout w:type="fixed"/>
        <w:tblLook w:val="0600" w:firstRow="0" w:lastRow="0" w:firstColumn="0" w:lastColumn="0" w:noHBand="1" w:noVBand="1"/>
      </w:tblPr>
      <w:tblGrid>
        <w:gridCol w:w="5335"/>
        <w:gridCol w:w="5302"/>
      </w:tblGrid>
      <w:tr w:rsidR="001631EF" w:rsidRPr="00C147EE" w14:paraId="5346109A" w14:textId="77777777" w:rsidTr="00C147EE">
        <w:trPr>
          <w:trHeight w:val="1008"/>
        </w:trPr>
        <w:tc>
          <w:tcPr>
            <w:tcW w:w="5335" w:type="dxa"/>
            <w:shd w:val="clear" w:color="auto" w:fill="auto"/>
            <w:tcMar>
              <w:top w:w="100" w:type="dxa"/>
              <w:left w:w="100" w:type="dxa"/>
              <w:bottom w:w="100" w:type="dxa"/>
              <w:right w:w="100" w:type="dxa"/>
            </w:tcMar>
          </w:tcPr>
          <w:p w14:paraId="00000002" w14:textId="77777777" w:rsidR="001631EF" w:rsidRPr="00C147EE" w:rsidRDefault="00C147EE">
            <w:pPr>
              <w:tabs>
                <w:tab w:val="right" w:pos="10350"/>
              </w:tabs>
              <w:spacing w:after="200"/>
              <w:ind w:left="-90"/>
              <w:rPr>
                <w:rFonts w:ascii="Lato" w:eastAsia="Lato" w:hAnsi="Lato" w:cs="Lato"/>
                <w:b/>
                <w:color w:val="3D1911"/>
                <w:lang w:val="fr-CA"/>
              </w:rPr>
            </w:pPr>
            <w:r w:rsidRPr="00C147EE">
              <w:rPr>
                <w:rFonts w:ascii="Lato Black" w:eastAsia="Lato Black" w:hAnsi="Lato Black" w:cs="Lato Black"/>
                <w:color w:val="3D1911"/>
                <w:sz w:val="26"/>
                <w:szCs w:val="26"/>
                <w:lang w:val="fr-CA"/>
              </w:rPr>
              <w:t>Communiqué de presse</w:t>
            </w:r>
          </w:p>
          <w:p w14:paraId="00000003" w14:textId="77777777" w:rsidR="001631EF" w:rsidRPr="00C147EE" w:rsidRDefault="00C147EE">
            <w:pPr>
              <w:tabs>
                <w:tab w:val="right" w:pos="10350"/>
              </w:tabs>
              <w:ind w:left="-90"/>
              <w:rPr>
                <w:rFonts w:ascii="Lato" w:eastAsia="Lato" w:hAnsi="Lato" w:cs="Lato"/>
                <w:b/>
                <w:color w:val="56322A"/>
                <w:lang w:val="fr-CA"/>
              </w:rPr>
            </w:pPr>
            <w:r w:rsidRPr="00C147EE">
              <w:rPr>
                <w:rFonts w:ascii="Lato" w:eastAsia="Lato" w:hAnsi="Lato" w:cs="Lato"/>
                <w:color w:val="718872"/>
                <w:lang w:val="fr-CA"/>
              </w:rPr>
              <w:t>POUR DIFFUSION  IMMÉDIATE</w:t>
            </w:r>
            <w:r w:rsidRPr="00C147EE">
              <w:rPr>
                <w:rFonts w:ascii="Lato" w:eastAsia="Lato" w:hAnsi="Lato" w:cs="Lato"/>
                <w:sz w:val="18"/>
                <w:szCs w:val="18"/>
                <w:lang w:val="fr-CA"/>
              </w:rPr>
              <w:br/>
            </w:r>
            <w:r w:rsidRPr="00C147EE">
              <w:rPr>
                <w:rFonts w:ascii="Lato" w:eastAsia="Lato" w:hAnsi="Lato" w:cs="Lato"/>
                <w:color w:val="56322A"/>
                <w:sz w:val="20"/>
                <w:szCs w:val="20"/>
                <w:lang w:val="fr-CA"/>
              </w:rPr>
              <w:t>Deschambault, mardi le 22 juin 2021</w:t>
            </w:r>
          </w:p>
        </w:tc>
        <w:tc>
          <w:tcPr>
            <w:tcW w:w="5302" w:type="dxa"/>
            <w:shd w:val="clear" w:color="auto" w:fill="auto"/>
            <w:tcMar>
              <w:top w:w="100" w:type="dxa"/>
              <w:left w:w="100" w:type="dxa"/>
              <w:bottom w:w="100" w:type="dxa"/>
              <w:right w:w="100" w:type="dxa"/>
            </w:tcMar>
          </w:tcPr>
          <w:p w14:paraId="00000004" w14:textId="77777777" w:rsidR="001631EF" w:rsidRPr="00C147EE" w:rsidRDefault="001631EF">
            <w:pPr>
              <w:tabs>
                <w:tab w:val="right" w:pos="10350"/>
              </w:tabs>
              <w:spacing w:after="200"/>
              <w:jc w:val="right"/>
              <w:rPr>
                <w:rFonts w:ascii="Lato" w:eastAsia="Lato" w:hAnsi="Lato" w:cs="Lato"/>
                <w:lang w:val="fr-CA"/>
              </w:rPr>
            </w:pPr>
          </w:p>
        </w:tc>
      </w:tr>
    </w:tbl>
    <w:p w14:paraId="00000005" w14:textId="77777777" w:rsidR="001631EF" w:rsidRPr="00C147EE" w:rsidRDefault="00C147EE">
      <w:pPr>
        <w:spacing w:before="200" w:line="324" w:lineRule="auto"/>
        <w:rPr>
          <w:rFonts w:ascii="Lato" w:eastAsia="Lato" w:hAnsi="Lato" w:cs="Lato"/>
          <w:b/>
          <w:color w:val="3D1911"/>
          <w:sz w:val="22"/>
          <w:szCs w:val="22"/>
          <w:lang w:val="fr-CA"/>
        </w:rPr>
      </w:pPr>
      <w:r w:rsidRPr="00C147EE">
        <w:rPr>
          <w:rFonts w:ascii="Lato" w:eastAsia="Lato" w:hAnsi="Lato" w:cs="Lato"/>
          <w:b/>
          <w:color w:val="3D1911"/>
          <w:sz w:val="26"/>
          <w:szCs w:val="26"/>
          <w:lang w:val="fr-CA"/>
        </w:rPr>
        <w:t>Nos crèmes glacées artisanales toutes faites de bon lait bio de la Reine des prés!</w:t>
      </w:r>
    </w:p>
    <w:p w14:paraId="00000006" w14:textId="77777777" w:rsidR="001631EF" w:rsidRPr="00C147EE" w:rsidRDefault="00C147EE">
      <w:pPr>
        <w:spacing w:after="220"/>
        <w:rPr>
          <w:rFonts w:ascii="Lato" w:eastAsia="Lato" w:hAnsi="Lato" w:cs="Lato"/>
          <w:color w:val="3D1911"/>
          <w:sz w:val="20"/>
          <w:szCs w:val="20"/>
          <w:lang w:val="fr-CA"/>
        </w:rPr>
      </w:pPr>
      <w:r w:rsidRPr="00C147EE">
        <w:rPr>
          <w:rFonts w:ascii="Lato" w:eastAsia="Lato" w:hAnsi="Lato" w:cs="Lato"/>
          <w:b/>
          <w:color w:val="3D1911"/>
          <w:sz w:val="20"/>
          <w:szCs w:val="20"/>
          <w:lang w:val="fr-CA"/>
        </w:rPr>
        <w:t xml:space="preserve">Julie Vachon chocolats </w:t>
      </w:r>
      <w:r w:rsidRPr="00C147EE">
        <w:rPr>
          <w:rFonts w:ascii="Lato" w:eastAsia="Lato" w:hAnsi="Lato" w:cs="Lato"/>
          <w:color w:val="3D1911"/>
          <w:sz w:val="20"/>
          <w:szCs w:val="20"/>
          <w:lang w:val="fr-CA"/>
        </w:rPr>
        <w:t xml:space="preserve">est ravie d’annoncer un nouveau partenariat, autant de cœur que de proximité, avec la ferme laitière biologique </w:t>
      </w:r>
      <w:r w:rsidRPr="00C147EE">
        <w:rPr>
          <w:rFonts w:ascii="Lato" w:eastAsia="Lato" w:hAnsi="Lato" w:cs="Lato"/>
          <w:b/>
          <w:color w:val="3D1911"/>
          <w:sz w:val="20"/>
          <w:szCs w:val="20"/>
          <w:lang w:val="fr-CA"/>
        </w:rPr>
        <w:t>Reine des prés</w:t>
      </w:r>
      <w:r w:rsidRPr="00C147EE">
        <w:rPr>
          <w:rFonts w:ascii="Lato" w:eastAsia="Lato" w:hAnsi="Lato" w:cs="Lato"/>
          <w:color w:val="3D1911"/>
          <w:sz w:val="20"/>
          <w:szCs w:val="20"/>
          <w:lang w:val="fr-CA"/>
        </w:rPr>
        <w:t xml:space="preserve">, de Saint-Alban. Celle-ci devient son fournisseur laitier exclusif pour toutes les crèmes glacées maison vendues à la </w:t>
      </w:r>
      <w:r w:rsidRPr="00C147EE">
        <w:rPr>
          <w:rFonts w:ascii="Lato" w:eastAsia="Lato" w:hAnsi="Lato" w:cs="Lato"/>
          <w:b/>
          <w:color w:val="3D1911"/>
          <w:sz w:val="20"/>
          <w:szCs w:val="20"/>
          <w:lang w:val="fr-CA"/>
        </w:rPr>
        <w:t>Crèmerie générale</w:t>
      </w:r>
      <w:r w:rsidRPr="00C147EE">
        <w:rPr>
          <w:rFonts w:ascii="Lato" w:eastAsia="Lato" w:hAnsi="Lato" w:cs="Lato"/>
          <w:color w:val="3D1911"/>
          <w:sz w:val="20"/>
          <w:szCs w:val="20"/>
          <w:lang w:val="fr-CA"/>
        </w:rPr>
        <w:t xml:space="preserve"> cet été (et tous les autres étés, on le souhaite).</w:t>
      </w:r>
    </w:p>
    <w:p w14:paraId="00000007" w14:textId="77777777" w:rsidR="001631EF" w:rsidRPr="00C147EE" w:rsidRDefault="00C147EE">
      <w:pPr>
        <w:spacing w:after="220"/>
        <w:rPr>
          <w:rFonts w:ascii="Lato" w:eastAsia="Lato" w:hAnsi="Lato" w:cs="Lato"/>
          <w:color w:val="3D1911"/>
          <w:sz w:val="20"/>
          <w:szCs w:val="20"/>
          <w:lang w:val="fr-CA"/>
        </w:rPr>
      </w:pPr>
      <w:r w:rsidRPr="00C147EE">
        <w:rPr>
          <w:rFonts w:ascii="Lato" w:eastAsia="Lato" w:hAnsi="Lato" w:cs="Lato"/>
          <w:color w:val="3D1911"/>
          <w:sz w:val="20"/>
          <w:szCs w:val="20"/>
          <w:lang w:val="fr-CA"/>
        </w:rPr>
        <w:t>Répondant en tous points aux exigences très élevées de qualité des i</w:t>
      </w:r>
      <w:r w:rsidRPr="00C147EE">
        <w:rPr>
          <w:rFonts w:ascii="Lato" w:eastAsia="Lato" w:hAnsi="Lato" w:cs="Lato"/>
          <w:color w:val="3D1911"/>
          <w:sz w:val="20"/>
          <w:szCs w:val="20"/>
          <w:lang w:val="fr-CA"/>
        </w:rPr>
        <w:t>ngrédients de notre chef chocolatière, leur produit, en plus d’être bio, est d’une fraîcheur inégalée. Il nous est livré le matin même de la traite, directement de la ferme à la chocolaterie, situés à deux villages portneuvois de distance. On ne pourrait d</w:t>
      </w:r>
      <w:r w:rsidRPr="00C147EE">
        <w:rPr>
          <w:rFonts w:ascii="Lato" w:eastAsia="Lato" w:hAnsi="Lato" w:cs="Lato"/>
          <w:color w:val="3D1911"/>
          <w:sz w:val="20"/>
          <w:szCs w:val="20"/>
          <w:lang w:val="fr-CA"/>
        </w:rPr>
        <w:t>emander mieux.</w:t>
      </w:r>
    </w:p>
    <w:p w14:paraId="00000008" w14:textId="77777777" w:rsidR="001631EF" w:rsidRPr="00C147EE" w:rsidRDefault="00C147EE">
      <w:pPr>
        <w:rPr>
          <w:rFonts w:ascii="Lato" w:eastAsia="Lato" w:hAnsi="Lato" w:cs="Lato"/>
          <w:b/>
          <w:lang w:val="fr-CA"/>
        </w:rPr>
      </w:pPr>
      <w:r w:rsidRPr="00C147EE">
        <w:rPr>
          <w:rFonts w:ascii="Lato" w:eastAsia="Lato" w:hAnsi="Lato" w:cs="Lato"/>
          <w:color w:val="3D1911"/>
          <w:sz w:val="20"/>
          <w:szCs w:val="20"/>
          <w:lang w:val="fr-CA"/>
        </w:rPr>
        <w:t>Nous avons une grande admiration pour ces deux entrepreneurs qui ont choisi le travail immense de réinventer une production agricole à échelle de familles, autant celle qui produit que toutes celles des alentours qu’ils nourrissent. Mais aus</w:t>
      </w:r>
      <w:r w:rsidRPr="00C147EE">
        <w:rPr>
          <w:rFonts w:ascii="Lato" w:eastAsia="Lato" w:hAnsi="Lato" w:cs="Lato"/>
          <w:color w:val="3D1911"/>
          <w:sz w:val="20"/>
          <w:szCs w:val="20"/>
          <w:lang w:val="fr-CA"/>
        </w:rPr>
        <w:t xml:space="preserve">si parce qu’ils ont choisi de distribuer leur produit à l’ancienne, en bouteilles de verre consignées (réutilisées, donc zéro déchet), une avenue que nous avons empruntée nous aussi, en  servant tous les produits de la </w:t>
      </w:r>
      <w:r w:rsidRPr="00C147EE">
        <w:rPr>
          <w:rFonts w:ascii="Lato" w:eastAsia="Lato" w:hAnsi="Lato" w:cs="Lato"/>
          <w:b/>
          <w:color w:val="3D1911"/>
          <w:sz w:val="20"/>
          <w:szCs w:val="20"/>
          <w:lang w:val="fr-CA"/>
        </w:rPr>
        <w:t>Crèmerie générale</w:t>
      </w:r>
      <w:r w:rsidRPr="00C147EE">
        <w:rPr>
          <w:rFonts w:ascii="Lato" w:eastAsia="Lato" w:hAnsi="Lato" w:cs="Lato"/>
          <w:color w:val="3D1911"/>
          <w:sz w:val="20"/>
          <w:szCs w:val="20"/>
          <w:lang w:val="fr-CA"/>
        </w:rPr>
        <w:t xml:space="preserve"> dans des contenants</w:t>
      </w:r>
      <w:r w:rsidRPr="00C147EE">
        <w:rPr>
          <w:rFonts w:ascii="Lato" w:eastAsia="Lato" w:hAnsi="Lato" w:cs="Lato"/>
          <w:color w:val="3D1911"/>
          <w:sz w:val="20"/>
          <w:szCs w:val="20"/>
          <w:lang w:val="fr-CA"/>
        </w:rPr>
        <w:t xml:space="preserve"> compostables. Oui, même ceux qui ont l’air d’être en plastique!</w:t>
      </w:r>
      <w:r w:rsidRPr="00C147EE">
        <w:rPr>
          <w:rFonts w:ascii="Lato" w:eastAsia="Lato" w:hAnsi="Lato" w:cs="Lato"/>
          <w:sz w:val="20"/>
          <w:szCs w:val="20"/>
          <w:lang w:val="fr-CA"/>
        </w:rPr>
        <w:br/>
      </w:r>
    </w:p>
    <w:p w14:paraId="00000009" w14:textId="77777777" w:rsidR="001631EF" w:rsidRPr="00C147EE" w:rsidRDefault="00C147EE">
      <w:pPr>
        <w:tabs>
          <w:tab w:val="right" w:pos="10080"/>
        </w:tabs>
        <w:rPr>
          <w:rFonts w:ascii="Lato" w:eastAsia="Lato" w:hAnsi="Lato" w:cs="Lato"/>
          <w:b/>
          <w:color w:val="DACCBA"/>
          <w:sz w:val="28"/>
          <w:szCs w:val="28"/>
          <w:lang w:val="fr-CA"/>
        </w:rPr>
      </w:pPr>
      <w:r w:rsidRPr="00C147EE">
        <w:rPr>
          <w:rFonts w:ascii="Lato" w:eastAsia="Lato" w:hAnsi="Lato" w:cs="Lato"/>
          <w:color w:val="718872"/>
          <w:lang w:val="fr-CA"/>
        </w:rPr>
        <w:t>EN BREF</w:t>
      </w:r>
    </w:p>
    <w:tbl>
      <w:tblPr>
        <w:tblStyle w:val="a0"/>
        <w:tblW w:w="10440" w:type="dxa"/>
        <w:tblInd w:w="0" w:type="dxa"/>
        <w:tblLayout w:type="fixed"/>
        <w:tblLook w:val="0600" w:firstRow="0" w:lastRow="0" w:firstColumn="0" w:lastColumn="0" w:noHBand="1" w:noVBand="1"/>
      </w:tblPr>
      <w:tblGrid>
        <w:gridCol w:w="10440"/>
      </w:tblGrid>
      <w:tr w:rsidR="001631EF" w:rsidRPr="00C147EE" w14:paraId="41F7B983" w14:textId="77777777">
        <w:tc>
          <w:tcPr>
            <w:tcW w:w="10440" w:type="dxa"/>
            <w:shd w:val="clear" w:color="auto" w:fill="FEF4E7"/>
            <w:tcMar>
              <w:top w:w="100" w:type="dxa"/>
              <w:left w:w="100" w:type="dxa"/>
              <w:bottom w:w="100" w:type="dxa"/>
              <w:right w:w="100" w:type="dxa"/>
            </w:tcMar>
          </w:tcPr>
          <w:p w14:paraId="0000000A" w14:textId="77777777" w:rsidR="001631EF" w:rsidRPr="00C147EE" w:rsidRDefault="00C147EE">
            <w:pPr>
              <w:spacing w:before="200" w:line="312" w:lineRule="auto"/>
              <w:ind w:left="90" w:right="150"/>
              <w:rPr>
                <w:rFonts w:ascii="Lato" w:eastAsia="Lato" w:hAnsi="Lato" w:cs="Lato"/>
                <w:b/>
                <w:color w:val="3D1911"/>
                <w:lang w:val="fr-CA"/>
              </w:rPr>
            </w:pPr>
            <w:r w:rsidRPr="00C147EE">
              <w:rPr>
                <w:rFonts w:ascii="Lato" w:eastAsia="Lato" w:hAnsi="Lato" w:cs="Lato"/>
                <w:b/>
                <w:color w:val="3D1911"/>
                <w:lang w:val="fr-CA"/>
              </w:rPr>
              <w:t>Julie Vachon chocolats</w:t>
            </w:r>
          </w:p>
          <w:p w14:paraId="0000000B" w14:textId="77777777" w:rsidR="001631EF" w:rsidRPr="00C147EE" w:rsidRDefault="00C147EE">
            <w:pPr>
              <w:ind w:left="90" w:right="150"/>
              <w:rPr>
                <w:rFonts w:ascii="Lato" w:eastAsia="Lato" w:hAnsi="Lato" w:cs="Lato"/>
                <w:color w:val="3D1911"/>
                <w:sz w:val="20"/>
                <w:szCs w:val="20"/>
                <w:lang w:val="fr-CA"/>
              </w:rPr>
            </w:pPr>
            <w:r w:rsidRPr="00C147EE">
              <w:rPr>
                <w:rFonts w:ascii="Lato" w:eastAsia="Lato" w:hAnsi="Lato" w:cs="Lato"/>
                <w:color w:val="3D1911"/>
                <w:sz w:val="20"/>
                <w:szCs w:val="20"/>
                <w:lang w:val="fr-CA"/>
              </w:rPr>
              <w:t xml:space="preserve">Julie Vachon Chocolats est une chocolaterie artisanale fondée en 2011 offrant une variété exceptionnelle de produits chocolatés et pâtisseries fines. La chef-propriétaire opère également La Crémerie Générale, proposant, en saison, des glaces maison et des </w:t>
            </w:r>
            <w:r w:rsidRPr="00C147EE">
              <w:rPr>
                <w:rFonts w:ascii="Lato" w:eastAsia="Lato" w:hAnsi="Lato" w:cs="Lato"/>
                <w:color w:val="3D1911"/>
                <w:sz w:val="20"/>
                <w:szCs w:val="20"/>
                <w:lang w:val="fr-CA"/>
              </w:rPr>
              <w:t>sorbets gorgés de fruits.</w:t>
            </w:r>
          </w:p>
          <w:p w14:paraId="0000000C" w14:textId="77777777" w:rsidR="001631EF" w:rsidRPr="00C147EE" w:rsidRDefault="001631EF">
            <w:pPr>
              <w:ind w:left="90" w:right="150"/>
              <w:rPr>
                <w:rFonts w:ascii="Lato" w:eastAsia="Lato" w:hAnsi="Lato" w:cs="Lato"/>
                <w:color w:val="3D1911"/>
                <w:sz w:val="20"/>
                <w:szCs w:val="20"/>
                <w:lang w:val="fr-CA"/>
              </w:rPr>
            </w:pPr>
          </w:p>
          <w:p w14:paraId="0000000D" w14:textId="77777777" w:rsidR="001631EF" w:rsidRPr="00C147EE" w:rsidRDefault="00C147EE">
            <w:pPr>
              <w:ind w:left="90" w:right="150"/>
              <w:rPr>
                <w:rFonts w:ascii="Lato" w:eastAsia="Lato" w:hAnsi="Lato" w:cs="Lato"/>
                <w:b/>
                <w:color w:val="3D1911"/>
                <w:lang w:val="fr-CA"/>
              </w:rPr>
            </w:pPr>
            <w:r w:rsidRPr="00C147EE">
              <w:rPr>
                <w:rFonts w:ascii="Lato" w:eastAsia="Lato" w:hAnsi="Lato" w:cs="Lato"/>
                <w:color w:val="3D1911"/>
                <w:sz w:val="20"/>
                <w:szCs w:val="20"/>
                <w:lang w:val="fr-CA"/>
              </w:rPr>
              <w:t>Diplômée de l’École Hôtelière de la Capitale, Julie Vachon a poursuivi sa formation auprès de chefs réputés, autant ici, au Québec, qu’en Europe, avant d’établir son commerce à Deschambault. Elle a depuis remporté de nombreux hon</w:t>
            </w:r>
            <w:r w:rsidRPr="00C147EE">
              <w:rPr>
                <w:rFonts w:ascii="Lato" w:eastAsia="Lato" w:hAnsi="Lato" w:cs="Lato"/>
                <w:color w:val="3D1911"/>
                <w:sz w:val="20"/>
                <w:szCs w:val="20"/>
                <w:lang w:val="fr-CA"/>
              </w:rPr>
              <w:t>neurs, dont ceux de Chef pâtissier de l'année 2016 et 2017 (région de Québec) et de Chef pâtissier de l'année 2018 (national) décernés par ses pairs de la Société des chefs cuisiniers et pâtissiers du Québec.</w:t>
            </w:r>
          </w:p>
        </w:tc>
      </w:tr>
      <w:tr w:rsidR="001631EF" w:rsidRPr="00C147EE" w14:paraId="5794C110" w14:textId="77777777">
        <w:trPr>
          <w:trHeight w:val="2683"/>
        </w:trPr>
        <w:tc>
          <w:tcPr>
            <w:tcW w:w="10440" w:type="dxa"/>
            <w:shd w:val="clear" w:color="auto" w:fill="FEF4E7"/>
            <w:tcMar>
              <w:top w:w="100" w:type="dxa"/>
              <w:left w:w="100" w:type="dxa"/>
              <w:bottom w:w="100" w:type="dxa"/>
              <w:right w:w="100" w:type="dxa"/>
            </w:tcMar>
          </w:tcPr>
          <w:p w14:paraId="0000000E" w14:textId="77777777" w:rsidR="001631EF" w:rsidRPr="00C147EE" w:rsidRDefault="00C147EE">
            <w:pPr>
              <w:spacing w:line="324" w:lineRule="auto"/>
              <w:ind w:left="90" w:right="150"/>
              <w:rPr>
                <w:rFonts w:ascii="Lato" w:eastAsia="Lato" w:hAnsi="Lato" w:cs="Lato"/>
                <w:b/>
                <w:color w:val="3D1911"/>
                <w:sz w:val="20"/>
                <w:szCs w:val="20"/>
                <w:lang w:val="fr-CA"/>
              </w:rPr>
            </w:pPr>
            <w:r w:rsidRPr="00C147EE">
              <w:rPr>
                <w:rFonts w:ascii="Lato" w:eastAsia="Lato" w:hAnsi="Lato" w:cs="Lato"/>
                <w:b/>
                <w:color w:val="3D1911"/>
                <w:lang w:val="fr-CA"/>
              </w:rPr>
              <w:t>Ferme Reine des prés</w:t>
            </w:r>
          </w:p>
          <w:p w14:paraId="0000000F" w14:textId="77777777" w:rsidR="001631EF" w:rsidRPr="00C147EE" w:rsidRDefault="00C147EE">
            <w:pPr>
              <w:ind w:left="90" w:right="150"/>
              <w:rPr>
                <w:rFonts w:ascii="Lato" w:eastAsia="Lato" w:hAnsi="Lato" w:cs="Lato"/>
                <w:color w:val="3D1911"/>
                <w:sz w:val="20"/>
                <w:szCs w:val="20"/>
                <w:lang w:val="fr-CA"/>
              </w:rPr>
            </w:pPr>
            <w:r w:rsidRPr="00C147EE">
              <w:rPr>
                <w:rFonts w:ascii="Lato" w:eastAsia="Lato" w:hAnsi="Lato" w:cs="Lato"/>
                <w:color w:val="3D1911"/>
                <w:sz w:val="20"/>
                <w:szCs w:val="20"/>
                <w:lang w:val="fr-CA"/>
              </w:rPr>
              <w:t xml:space="preserve">Fondée en 2009, la ferme </w:t>
            </w:r>
            <w:r w:rsidRPr="00C147EE">
              <w:rPr>
                <w:rFonts w:ascii="Lato" w:eastAsia="Lato" w:hAnsi="Lato" w:cs="Lato"/>
                <w:color w:val="3D1911"/>
                <w:sz w:val="20"/>
                <w:szCs w:val="20"/>
                <w:lang w:val="fr-CA"/>
              </w:rPr>
              <w:t>Reine des prés avait d’abord pour objectif une production laitière conventionnelle. Mais en 2018, emboîtant le pas à de nombreux producteurs bios déjà établis dans la région, elle obtient sa certification bio, les vaches, taures et génisses étant désormais</w:t>
            </w:r>
            <w:r w:rsidRPr="00C147EE">
              <w:rPr>
                <w:rFonts w:ascii="Lato" w:eastAsia="Lato" w:hAnsi="Lato" w:cs="Lato"/>
                <w:color w:val="3D1911"/>
                <w:sz w:val="20"/>
                <w:szCs w:val="20"/>
                <w:lang w:val="fr-CA"/>
              </w:rPr>
              <w:t xml:space="preserve"> nourries exclusivement de produits issus de cultures biologiques.</w:t>
            </w:r>
          </w:p>
          <w:p w14:paraId="00000010" w14:textId="77777777" w:rsidR="001631EF" w:rsidRPr="00C147EE" w:rsidRDefault="001631EF">
            <w:pPr>
              <w:ind w:left="90" w:right="150"/>
              <w:rPr>
                <w:rFonts w:ascii="Lato" w:eastAsia="Lato" w:hAnsi="Lato" w:cs="Lato"/>
                <w:color w:val="3D1911"/>
                <w:sz w:val="20"/>
                <w:szCs w:val="20"/>
                <w:lang w:val="fr-CA"/>
              </w:rPr>
            </w:pPr>
          </w:p>
          <w:p w14:paraId="00000011" w14:textId="77777777" w:rsidR="001631EF" w:rsidRPr="00C147EE" w:rsidRDefault="00C147EE">
            <w:pPr>
              <w:spacing w:after="200"/>
              <w:ind w:left="90" w:right="150"/>
              <w:rPr>
                <w:rFonts w:ascii="Lato" w:eastAsia="Lato" w:hAnsi="Lato" w:cs="Lato"/>
                <w:b/>
                <w:color w:val="3D1911"/>
                <w:lang w:val="fr-CA"/>
              </w:rPr>
            </w:pPr>
            <w:r w:rsidRPr="00C147EE">
              <w:rPr>
                <w:rFonts w:ascii="Lato" w:eastAsia="Lato" w:hAnsi="Lato" w:cs="Lato"/>
                <w:color w:val="3D1911"/>
                <w:sz w:val="20"/>
                <w:szCs w:val="20"/>
                <w:lang w:val="fr-CA"/>
              </w:rPr>
              <w:t>Elle propose aussi depuis 2015 l’autocueillette de courges et citrouilles, également certifiées biologiques, une activité qui prend de l’ampleur chaque année, et amorce depuis peu une nouv</w:t>
            </w:r>
            <w:r w:rsidRPr="00C147EE">
              <w:rPr>
                <w:rFonts w:ascii="Lato" w:eastAsia="Lato" w:hAnsi="Lato" w:cs="Lato"/>
                <w:color w:val="3D1911"/>
                <w:sz w:val="20"/>
                <w:szCs w:val="20"/>
                <w:lang w:val="fr-CA"/>
              </w:rPr>
              <w:t>elle phase de son développement, avec la production et la vente sur place de yogourt et de fromage fait maison.</w:t>
            </w:r>
          </w:p>
        </w:tc>
      </w:tr>
    </w:tbl>
    <w:p w14:paraId="00000012" w14:textId="77777777" w:rsidR="001631EF" w:rsidRPr="00C147EE" w:rsidRDefault="00C147EE">
      <w:pPr>
        <w:spacing w:line="360" w:lineRule="auto"/>
        <w:rPr>
          <w:rFonts w:ascii="Lato" w:eastAsia="Lato" w:hAnsi="Lato" w:cs="Lato"/>
          <w:sz w:val="28"/>
          <w:szCs w:val="28"/>
          <w:lang w:val="fr-CA"/>
        </w:rPr>
      </w:pPr>
      <w:r w:rsidRPr="00C147EE">
        <w:rPr>
          <w:rFonts w:ascii="Lato" w:eastAsia="Lato" w:hAnsi="Lato" w:cs="Lato"/>
          <w:sz w:val="28"/>
          <w:szCs w:val="28"/>
          <w:lang w:val="fr-CA"/>
        </w:rPr>
        <w:br/>
      </w:r>
      <w:r w:rsidRPr="00C147EE">
        <w:rPr>
          <w:rFonts w:ascii="Lato" w:eastAsia="Lato" w:hAnsi="Lato" w:cs="Lato"/>
          <w:color w:val="718872"/>
          <w:lang w:val="fr-CA"/>
        </w:rPr>
        <w:t>SOURCE &amp; RENSEIGNEMENTS</w:t>
      </w:r>
    </w:p>
    <w:p w14:paraId="00000013" w14:textId="77777777" w:rsidR="001631EF" w:rsidRPr="00C147EE" w:rsidRDefault="00C147EE">
      <w:pPr>
        <w:tabs>
          <w:tab w:val="left" w:pos="4320"/>
        </w:tabs>
        <w:spacing w:line="324" w:lineRule="auto"/>
        <w:jc w:val="both"/>
        <w:rPr>
          <w:rFonts w:ascii="Lato" w:eastAsia="Lato" w:hAnsi="Lato" w:cs="Lato"/>
          <w:color w:val="3D1911"/>
          <w:sz w:val="22"/>
          <w:szCs w:val="22"/>
          <w:lang w:val="fr-CA"/>
        </w:rPr>
      </w:pPr>
      <w:r w:rsidRPr="00C147EE">
        <w:rPr>
          <w:rFonts w:ascii="Lato" w:eastAsia="Lato" w:hAnsi="Lato" w:cs="Lato"/>
          <w:color w:val="3D1911"/>
          <w:sz w:val="22"/>
          <w:szCs w:val="22"/>
          <w:lang w:val="fr-CA"/>
        </w:rPr>
        <w:t>Julie Vachon</w:t>
      </w:r>
      <w:r w:rsidRPr="00C147EE">
        <w:rPr>
          <w:rFonts w:ascii="Lato" w:eastAsia="Lato" w:hAnsi="Lato" w:cs="Lato"/>
          <w:color w:val="3D1911"/>
          <w:sz w:val="22"/>
          <w:szCs w:val="22"/>
          <w:lang w:val="fr-CA"/>
        </w:rPr>
        <w:tab/>
        <w:t>Xavier Bahl, Peggy Coulombe</w:t>
      </w:r>
    </w:p>
    <w:p w14:paraId="00000014" w14:textId="523107B6" w:rsidR="001631EF" w:rsidRPr="00C147EE" w:rsidRDefault="00C147EE" w:rsidP="00C147EE">
      <w:pPr>
        <w:tabs>
          <w:tab w:val="left" w:pos="4320"/>
        </w:tabs>
        <w:rPr>
          <w:rFonts w:ascii="Lato" w:eastAsia="Lato" w:hAnsi="Lato" w:cs="Lato"/>
          <w:color w:val="56322A"/>
          <w:sz w:val="20"/>
          <w:szCs w:val="20"/>
          <w:lang w:val="fr-CA"/>
        </w:rPr>
      </w:pPr>
      <w:r w:rsidRPr="00C147EE">
        <w:rPr>
          <w:rFonts w:ascii="Lato" w:eastAsia="Lato" w:hAnsi="Lato" w:cs="Lato"/>
          <w:b/>
          <w:color w:val="3D1911"/>
          <w:lang w:val="fr-CA"/>
        </w:rPr>
        <w:t>Julie Vachon chocolats</w:t>
      </w:r>
      <w:r w:rsidRPr="00C147EE">
        <w:rPr>
          <w:rFonts w:ascii="Lato" w:eastAsia="Lato" w:hAnsi="Lato" w:cs="Lato"/>
          <w:b/>
          <w:color w:val="3D1911"/>
          <w:lang w:val="fr-CA"/>
        </w:rPr>
        <w:tab/>
        <w:t>Ferme</w:t>
      </w:r>
      <w:r>
        <w:rPr>
          <w:rFonts w:ascii="Lato" w:eastAsia="Lato" w:hAnsi="Lato" w:cs="Lato"/>
          <w:b/>
          <w:color w:val="3D1911"/>
          <w:lang w:val="fr-CA"/>
        </w:rPr>
        <w:t xml:space="preserve"> </w:t>
      </w:r>
      <w:r w:rsidRPr="00C147EE">
        <w:rPr>
          <w:rFonts w:ascii="Lato" w:eastAsia="Lato" w:hAnsi="Lato" w:cs="Lato"/>
          <w:b/>
          <w:color w:val="3D1911"/>
          <w:lang w:val="fr-CA"/>
        </w:rPr>
        <w:t>Reine des prés</w:t>
      </w:r>
      <w:r w:rsidRPr="00C147EE">
        <w:rPr>
          <w:rFonts w:ascii="Lato" w:eastAsia="Lato" w:hAnsi="Lato" w:cs="Lato"/>
          <w:color w:val="3D1911"/>
          <w:sz w:val="22"/>
          <w:szCs w:val="22"/>
          <w:lang w:val="fr-CA"/>
        </w:rPr>
        <w:br/>
      </w:r>
      <w:r w:rsidRPr="00C147EE">
        <w:rPr>
          <w:rFonts w:ascii="Lato" w:eastAsia="Lato" w:hAnsi="Lato" w:cs="Lato"/>
          <w:color w:val="56322A"/>
          <w:sz w:val="20"/>
          <w:szCs w:val="20"/>
          <w:lang w:val="fr-CA"/>
        </w:rPr>
        <w:t xml:space="preserve">243, chemin du Roy, </w:t>
      </w:r>
      <w:r w:rsidRPr="00C147EE">
        <w:rPr>
          <w:rFonts w:ascii="Lato" w:eastAsia="Lato" w:hAnsi="Lato" w:cs="Lato"/>
          <w:color w:val="56322A"/>
          <w:sz w:val="20"/>
          <w:szCs w:val="20"/>
          <w:lang w:val="fr-CA"/>
        </w:rPr>
        <w:tab/>
        <w:t>210, rang de la rivière blanche</w:t>
      </w:r>
    </w:p>
    <w:p w14:paraId="00000015" w14:textId="77777777" w:rsidR="001631EF" w:rsidRDefault="00C147EE">
      <w:pPr>
        <w:tabs>
          <w:tab w:val="left" w:pos="4320"/>
        </w:tabs>
        <w:jc w:val="both"/>
        <w:rPr>
          <w:rFonts w:ascii="Lato" w:eastAsia="Lato" w:hAnsi="Lato" w:cs="Lato"/>
          <w:color w:val="56322A"/>
          <w:sz w:val="20"/>
          <w:szCs w:val="20"/>
        </w:rPr>
      </w:pPr>
      <w:r>
        <w:rPr>
          <w:rFonts w:ascii="Lato" w:eastAsia="Lato" w:hAnsi="Lato" w:cs="Lato"/>
          <w:color w:val="56322A"/>
          <w:sz w:val="20"/>
          <w:szCs w:val="20"/>
        </w:rPr>
        <w:t>Deschambault, Québec G0A 1S0</w:t>
      </w:r>
      <w:r>
        <w:rPr>
          <w:rFonts w:ascii="Lato" w:eastAsia="Lato" w:hAnsi="Lato" w:cs="Lato"/>
          <w:color w:val="56322A"/>
          <w:sz w:val="20"/>
          <w:szCs w:val="20"/>
        </w:rPr>
        <w:tab/>
        <w:t>Saint-Alban, Québec G0A 3B0</w:t>
      </w:r>
    </w:p>
    <w:p w14:paraId="00000016" w14:textId="77777777" w:rsidR="001631EF" w:rsidRDefault="00C147EE">
      <w:pPr>
        <w:tabs>
          <w:tab w:val="left" w:pos="4320"/>
        </w:tabs>
        <w:jc w:val="both"/>
        <w:rPr>
          <w:rFonts w:ascii="Lato" w:eastAsia="Lato" w:hAnsi="Lato" w:cs="Lato"/>
          <w:color w:val="56322A"/>
          <w:sz w:val="20"/>
          <w:szCs w:val="20"/>
        </w:rPr>
      </w:pPr>
      <w:r>
        <w:rPr>
          <w:rFonts w:ascii="Lato" w:eastAsia="Lato" w:hAnsi="Lato" w:cs="Lato"/>
          <w:color w:val="56322A"/>
          <w:sz w:val="20"/>
          <w:szCs w:val="20"/>
        </w:rPr>
        <w:t>chef@julievachonchocolats.com</w:t>
      </w:r>
      <w:r>
        <w:rPr>
          <w:rFonts w:ascii="Lato" w:eastAsia="Lato" w:hAnsi="Lato" w:cs="Lato"/>
          <w:color w:val="56322A"/>
          <w:sz w:val="20"/>
          <w:szCs w:val="20"/>
        </w:rPr>
        <w:tab/>
        <w:t>fermereinedespres@outlook.com</w:t>
      </w:r>
    </w:p>
    <w:p w14:paraId="00000017" w14:textId="77777777" w:rsidR="001631EF" w:rsidRDefault="00C147EE">
      <w:pPr>
        <w:tabs>
          <w:tab w:val="left" w:pos="4320"/>
        </w:tabs>
        <w:rPr>
          <w:rFonts w:ascii="Lato" w:eastAsia="Lato" w:hAnsi="Lato" w:cs="Lato"/>
          <w:color w:val="3D1911"/>
        </w:rPr>
      </w:pPr>
      <w:r>
        <w:rPr>
          <w:rFonts w:ascii="Lato" w:eastAsia="Lato" w:hAnsi="Lato" w:cs="Lato"/>
          <w:color w:val="3D1911"/>
          <w:sz w:val="20"/>
          <w:szCs w:val="20"/>
        </w:rPr>
        <w:t>(418) 286-6698</w:t>
      </w:r>
      <w:r>
        <w:rPr>
          <w:rFonts w:ascii="Lato" w:eastAsia="Lato" w:hAnsi="Lato" w:cs="Lato"/>
          <w:color w:val="3D1911"/>
          <w:sz w:val="20"/>
          <w:szCs w:val="20"/>
        </w:rPr>
        <w:tab/>
        <w:t>(819) 473-2310</w:t>
      </w:r>
    </w:p>
    <w:sectPr w:rsidR="001631EF" w:rsidSect="00C147EE">
      <w:pgSz w:w="12240" w:h="15840" w:code="1"/>
      <w:pgMar w:top="272" w:right="805" w:bottom="272" w:left="805"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1EF"/>
    <w:rsid w:val="001631EF"/>
    <w:rsid w:val="00C147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D860"/>
  <w15:docId w15:val="{A21222C4-80EB-4EEB-A5CA-47912136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434343"/>
        <w:sz w:val="24"/>
        <w:szCs w:val="24"/>
        <w:lang w:val="en"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outlineLvl w:val="0"/>
    </w:pPr>
    <w:rPr>
      <w:sz w:val="32"/>
      <w:szCs w:val="32"/>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rPr>
  </w:style>
  <w:style w:type="paragraph" w:styleId="Titre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pPr>
    <w:rPr>
      <w:rFonts w:ascii="Open Sans Light" w:eastAsia="Open Sans Light" w:hAnsi="Open Sans Light" w:cs="Open Sans Light"/>
      <w:color w:val="3D85C6"/>
      <w:sz w:val="60"/>
      <w:szCs w:val="60"/>
    </w:rPr>
  </w:style>
  <w:style w:type="paragraph" w:styleId="Sous-titr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483</Words>
  <Characters>2660</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olivier</cp:lastModifiedBy>
  <cp:revision>2</cp:revision>
  <dcterms:created xsi:type="dcterms:W3CDTF">2021-06-22T14:07:00Z</dcterms:created>
  <dcterms:modified xsi:type="dcterms:W3CDTF">2021-06-22T14:12:00Z</dcterms:modified>
</cp:coreProperties>
</file>